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591"/>
        <w:gridCol w:w="907"/>
        <w:gridCol w:w="2796"/>
        <w:gridCol w:w="4474"/>
        <w:gridCol w:w="1417"/>
      </w:tblGrid>
      <w:tr w:rsidR="001D013B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0" w:name="__bookmark_1"/>
          <w:bookmarkStart w:id="1" w:name="_Toc371"/>
          <w:bookmarkEnd w:id="0"/>
          <w:bookmarkEnd w:id="1"/>
          <w:p w:rsidR="001D013B" w:rsidRDefault="001D013B">
            <w:pPr>
              <w:rPr>
                <w:vanish/>
              </w:rPr>
            </w:pPr>
            <w:r>
              <w:fldChar w:fldCharType="begin"/>
            </w:r>
            <w:r w:rsidR="00333045">
              <w:instrText xml:space="preserve"> TC "371" \f C \l "1"</w:instrText>
            </w:r>
            <w:r>
              <w:fldChar w:fldCharType="end"/>
            </w: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D013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5BEA" w:rsidRDefault="00815BEA" w:rsidP="007D548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D013B" w:rsidRDefault="007D5487" w:rsidP="007D548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" w:name="_GoBack"/>
                  <w:bookmarkEnd w:id="2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DECRETO </w:t>
                  </w:r>
                  <w:r w:rsidR="00333045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Nº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2176 </w:t>
                  </w:r>
                  <w:r w:rsidR="00333045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28 </w:t>
                  </w:r>
                  <w:r w:rsidR="00333045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NOVEMBRO</w:t>
                  </w:r>
                  <w:r w:rsidR="00333045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2017</w:t>
                  </w:r>
                </w:p>
                <w:p w:rsidR="007D5487" w:rsidRDefault="007D5487" w:rsidP="007D5487">
                  <w:pPr>
                    <w:jc w:val="center"/>
                  </w:pPr>
                </w:p>
                <w:p w:rsidR="00815BEA" w:rsidRDefault="00815BEA" w:rsidP="007D5487">
                  <w:pPr>
                    <w:jc w:val="center"/>
                  </w:pPr>
                </w:p>
              </w:tc>
            </w:tr>
          </w:tbl>
          <w:p w:rsidR="001D013B" w:rsidRDefault="001D013B">
            <w:pPr>
              <w:spacing w:line="1" w:lineRule="auto"/>
            </w:pPr>
          </w:p>
        </w:tc>
      </w:tr>
      <w:tr w:rsidR="001D013B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1D013B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  <w:p w:rsidR="007D5487" w:rsidRDefault="007D5487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D013B" w:rsidRDefault="001D013B">
            <w:pPr>
              <w:spacing w:line="1" w:lineRule="auto"/>
            </w:pPr>
          </w:p>
        </w:tc>
      </w:tr>
      <w:tr w:rsidR="001D013B">
        <w:trPr>
          <w:trHeight w:val="184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D013B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 w:rsidP="007D5487">
                  <w:pPr>
                    <w:ind w:firstLine="15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O Prefeito Municipal de Boa Esperança do Iguaçu, Estado do Paraná, no uso de suas atribuições legais e de conformidade com a Lei Municipal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7D548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371, de 25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r w:rsidR="007D548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outubro de</w:t>
                  </w:r>
                  <w:proofErr w:type="gramStart"/>
                  <w:r w:rsidR="007D548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2016 e a Lei 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</w:tc>
            </w:tr>
          </w:tbl>
          <w:p w:rsidR="007D5487" w:rsidRDefault="007D548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D013B" w:rsidRDefault="0033304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  <w:p w:rsidR="007D5487" w:rsidRDefault="007D548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013B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1D013B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3" w:name="__bookmark_2"/>
                <w:bookmarkStart w:id="4" w:name="_Toc1"/>
                <w:bookmarkEnd w:id="3"/>
                <w:bookmarkEnd w:id="4"/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D013B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R$ 440.000,00 (quatrocentos e quarenta mil reais).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</w:tr>
            <w:tr w:rsidR="001D013B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D013B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</w:tr>
            <w:bookmarkStart w:id="5" w:name="_Toc10"/>
            <w:bookmarkEnd w:id="5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"10" \f C \l "4"</w:instrText>
                  </w:r>
                  <w:r>
                    <w:fldChar w:fldCharType="end"/>
                  </w:r>
                </w:p>
                <w:p w:rsidR="001D013B" w:rsidRDefault="001D013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Administracao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3.1.4.122.3.2003 - MANUTENÇÃO DAS ATIVIDADES DA ADMINISTRAÇÃO</w:t>
                        </w:r>
                      </w:p>
                      <w:p w:rsidR="001D013B" w:rsidRDefault="00333045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339018 - Auxílio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financeiro a estudantes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bookmarkStart w:id="6" w:name="_Toc105"/>
            <w:bookmarkEnd w:id="6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"105"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8.1.10.302.15.2019 - CONTRIBUICAO AO CONSORCIO - ARSS/CRE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337170 -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Rateio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pela participação em consórcio público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bookmarkStart w:id="7" w:name="_Toc106"/>
            <w:bookmarkEnd w:id="7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"106"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8.1.10.302.15.2020 - MANUT. DAS ATIV. DA SAUDE - FUNDO MUN.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SAUDE</w:t>
                        </w:r>
                        <w:proofErr w:type="gramEnd"/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</w:tr>
            <w:bookmarkStart w:id="8" w:name="_Toc19"/>
            <w:bookmarkEnd w:id="8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Administracao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3.1.4.122.3.2003 - MANUTENÇÃO DAS ATIVIDADES DA ADMINISTRAÇÃO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40.000,00</w:t>
                  </w:r>
                </w:p>
              </w:tc>
            </w:tr>
            <w:bookmarkStart w:id="9" w:name="_Toc74"/>
            <w:bookmarkEnd w:id="9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"74"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Merenda Escolar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6.5.12.306.30.2015 - MANUTENCAO DA MERENDA ESCOLAR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339032 - Material, bem ou serviço para distribuição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gratuita</w:t>
                        </w:r>
                        <w:proofErr w:type="gramEnd"/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bookmarkStart w:id="10" w:name="_Toc99"/>
            <w:bookmarkEnd w:id="10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"99"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D013B" w:rsidRDefault="00333045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tr w:rsidR="001D013B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spacing w:line="1" w:lineRule="auto"/>
                  </w:pPr>
                </w:p>
              </w:tc>
            </w:tr>
          </w:tbl>
          <w:p w:rsidR="001D013B" w:rsidRDefault="001D013B">
            <w:pPr>
              <w:rPr>
                <w:vanish/>
              </w:rPr>
            </w:pPr>
            <w:bookmarkStart w:id="11" w:name="__bookmark_3"/>
            <w:bookmarkEnd w:id="11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1D013B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D013B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</w:tr>
          </w:tbl>
          <w:p w:rsidR="001D013B" w:rsidRDefault="001D013B">
            <w:pPr>
              <w:rPr>
                <w:vanish/>
              </w:rPr>
            </w:pPr>
            <w:bookmarkStart w:id="12" w:name="__bookmark_4"/>
            <w:bookmarkEnd w:id="12"/>
          </w:p>
          <w:p w:rsidR="001D013B" w:rsidRDefault="001D013B">
            <w:pPr>
              <w:rPr>
                <w:vanish/>
              </w:rPr>
            </w:pPr>
            <w:bookmarkStart w:id="13" w:name="__bookmark_5"/>
            <w:bookmarkEnd w:id="13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1D013B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D013B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I. Anulação parcial/total das dotações orçamentárias, abaixo relacionadas, previstas na Lei Municipal nº.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6.675 ,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22 de dezembro de 2016, de acordo com o inciso III, do § 1º, do artigo 43, da Lei Federal nº. 4.320, de 1964, na importância de R$ 440.000,00 (quatrocentos e quarenta mil reais), nas seguintes fontes de recursos: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</w:tr>
            <w:tr w:rsidR="001D013B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D013B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</w:tr>
            <w:bookmarkStart w:id="14" w:name="_Toc104"/>
            <w:bookmarkEnd w:id="14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"104" \f C \l "3"</w:instrText>
                  </w:r>
                  <w:r>
                    <w:fldChar w:fldCharType="end"/>
                  </w:r>
                </w:p>
                <w:p w:rsidR="001D013B" w:rsidRDefault="001D013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8.1.10.301.15.2018 - ATIVIDADS DO SUS BLOCO ATENÇÃO BASICA EM SAUDE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449052 - Equipamentos e material permanente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00495 - Atenção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Básica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bookmarkStart w:id="15" w:name="_Toc115"/>
            <w:bookmarkEnd w:id="15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"115"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8.1.10.302.15.2020 - MANUT. DAS ATIV. DA SAUDE - FUNDO MUN.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SAUDE</w:t>
                        </w:r>
                        <w:proofErr w:type="gramEnd"/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339034 - Outras despesas de pessoal decorrentes de contratos de terceirização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120.000,00</w:t>
                  </w:r>
                </w:p>
              </w:tc>
            </w:tr>
            <w:bookmarkStart w:id="16" w:name="_Toc127"/>
            <w:bookmarkEnd w:id="16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"127"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8.1.10.305.15.2021 - ATIVIDADS DE VIGILANCIA EM SAUDE E SANITÁRIA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</w:tr>
            <w:bookmarkStart w:id="17" w:name="_Toc129"/>
            <w:bookmarkEnd w:id="17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"129"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Saude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8.1.10.305.15.2021 - ATIVIDADS DE VIGILANCIA EM SAUDE E SANITÁRIA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449052 - Equipamentos e material permanente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00303 - SAUDE-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VINC(EC29/00 - 15%) - EXE.CORR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26.000,00</w:t>
                  </w:r>
                </w:p>
              </w:tc>
            </w:tr>
            <w:bookmarkStart w:id="18" w:name="_Toc41"/>
            <w:bookmarkEnd w:id="18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lastRenderedPageBreak/>
                    <w:fldChar w:fldCharType="begin"/>
                  </w:r>
                  <w:r w:rsidR="00333045">
                    <w:instrText xml:space="preserve"> TC "41"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Agropecuaria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5.1.20.606.60.2009 - MANUTENCAO DO DEPTO DE AGROPECUARIA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60.000,00</w:t>
                  </w:r>
                </w:p>
              </w:tc>
            </w:tr>
            <w:bookmarkStart w:id="19" w:name="_Toc94"/>
            <w:bookmarkEnd w:id="19"/>
            <w:tr w:rsidR="001D013B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33045">
                    <w:instrText xml:space="preserve"> TC "94"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1D013B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Anulação Dotação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Viacao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1D013B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7.1.26.782.50.2017 - MANUTENCAO DAS ATIVIDADES DE VIACAO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1D013B" w:rsidRDefault="00333045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</w:tr>
            <w:tr w:rsidR="001D013B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1D013B">
                  <w:pPr>
                    <w:spacing w:line="1" w:lineRule="auto"/>
                  </w:pPr>
                </w:p>
              </w:tc>
            </w:tr>
            <w:tr w:rsidR="001D013B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1D013B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1D013B" w:rsidRDefault="001D013B"/>
                      <w:p w:rsidR="001D013B" w:rsidRDefault="0033304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1D013B" w:rsidRDefault="001D013B">
                  <w:pPr>
                    <w:spacing w:line="1" w:lineRule="auto"/>
                  </w:pPr>
                </w:p>
              </w:tc>
            </w:tr>
          </w:tbl>
          <w:p w:rsidR="001D013B" w:rsidRDefault="001D013B">
            <w:pPr>
              <w:spacing w:line="1" w:lineRule="auto"/>
            </w:pPr>
          </w:p>
        </w:tc>
      </w:tr>
      <w:tr w:rsidR="001D013B">
        <w:trPr>
          <w:trHeight w:hRule="exact" w:val="850"/>
        </w:trPr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spacing w:line="1" w:lineRule="auto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spacing w:line="1" w:lineRule="auto"/>
            </w:pP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spacing w:line="1" w:lineRule="auto"/>
            </w:pPr>
          </w:p>
        </w:tc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spacing w:line="1" w:lineRule="auto"/>
            </w:pPr>
          </w:p>
        </w:tc>
      </w:tr>
      <w:tr w:rsidR="001D013B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13B" w:rsidRDefault="001D013B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D013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3B" w:rsidRDefault="00333045" w:rsidP="007D548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Boa Esperança do Iguaçu - Paraná, 2</w:t>
                  </w:r>
                  <w:r w:rsidR="007D548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novembro de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2017</w:t>
                  </w:r>
                  <w:proofErr w:type="gramEnd"/>
                </w:p>
                <w:p w:rsidR="007D5487" w:rsidRDefault="007D5487" w:rsidP="007D548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D5487" w:rsidRDefault="007D5487" w:rsidP="007D5487">
                  <w:pPr>
                    <w:jc w:val="center"/>
                  </w:pPr>
                </w:p>
              </w:tc>
            </w:tr>
          </w:tbl>
          <w:p w:rsidR="001D013B" w:rsidRDefault="001D013B">
            <w:pPr>
              <w:spacing w:line="1" w:lineRule="auto"/>
            </w:pPr>
          </w:p>
        </w:tc>
      </w:tr>
    </w:tbl>
    <w:p w:rsidR="001D013B" w:rsidRDefault="001D013B">
      <w:pPr>
        <w:rPr>
          <w:vanish/>
        </w:rPr>
      </w:pPr>
    </w:p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1D013B">
        <w:tc>
          <w:tcPr>
            <w:tcW w:w="11185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:rsidR="001D013B" w:rsidRDefault="003330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:rsidR="001D013B" w:rsidRDefault="00333045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EVANDRO LUIZ CECATO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925.404.909-30</w:t>
            </w:r>
          </w:p>
        </w:tc>
      </w:tr>
    </w:tbl>
    <w:p w:rsidR="00333045" w:rsidRDefault="00333045"/>
    <w:sectPr w:rsidR="00333045" w:rsidSect="00815BEA">
      <w:headerReference w:type="default" r:id="rId7"/>
      <w:footerReference w:type="default" r:id="rId8"/>
      <w:pgSz w:w="11905" w:h="16837"/>
      <w:pgMar w:top="2381" w:right="357" w:bottom="357" w:left="357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D" w:rsidRDefault="009F397D" w:rsidP="001D013B">
      <w:r>
        <w:separator/>
      </w:r>
    </w:p>
  </w:endnote>
  <w:endnote w:type="continuationSeparator" w:id="0">
    <w:p w:rsidR="009F397D" w:rsidRDefault="009F397D" w:rsidP="001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013B">
      <w:tc>
        <w:tcPr>
          <w:tcW w:w="11400" w:type="dxa"/>
        </w:tcPr>
        <w:p w:rsidR="001D013B" w:rsidRDefault="001D013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D" w:rsidRDefault="009F397D" w:rsidP="001D013B">
      <w:r>
        <w:separator/>
      </w:r>
    </w:p>
  </w:footnote>
  <w:footnote w:type="continuationSeparator" w:id="0">
    <w:p w:rsidR="009F397D" w:rsidRDefault="009F397D" w:rsidP="001D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013B">
      <w:trPr>
        <w:trHeight w:val="1440"/>
      </w:trPr>
      <w:tc>
        <w:tcPr>
          <w:tcW w:w="11400" w:type="dxa"/>
        </w:tcPr>
        <w:p w:rsidR="001D013B" w:rsidRDefault="001D013B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1D013B" w:rsidRDefault="001D013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3B"/>
    <w:rsid w:val="001D013B"/>
    <w:rsid w:val="00333045"/>
    <w:rsid w:val="00761158"/>
    <w:rsid w:val="007D5487"/>
    <w:rsid w:val="00815BEA"/>
    <w:rsid w:val="009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1D0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1D0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4</cp:revision>
  <cp:lastPrinted>2017-11-28T13:23:00Z</cp:lastPrinted>
  <dcterms:created xsi:type="dcterms:W3CDTF">2017-11-28T13:20:00Z</dcterms:created>
  <dcterms:modified xsi:type="dcterms:W3CDTF">2017-11-28T13:24:00Z</dcterms:modified>
</cp:coreProperties>
</file>